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06FA" w:rsidRDefault="00716747">
      <w:pPr>
        <w:pBdr>
          <w:top w:val="nil"/>
          <w:left w:val="nil"/>
          <w:bottom w:val="nil"/>
          <w:right w:val="nil"/>
          <w:between w:val="nil"/>
        </w:pBdr>
        <w:spacing w:before="120" w:after="120" w:line="240" w:lineRule="auto"/>
        <w:jc w:val="center"/>
        <w:rPr>
          <w:rFonts w:ascii="Arial" w:eastAsia="Arial" w:hAnsi="Arial" w:cs="Arial"/>
          <w:b/>
          <w:sz w:val="32"/>
          <w:szCs w:val="32"/>
        </w:rPr>
      </w:pPr>
      <w:r>
        <w:rPr>
          <w:rFonts w:ascii="Arial" w:eastAsia="Arial" w:hAnsi="Arial" w:cs="Arial"/>
          <w:b/>
          <w:sz w:val="32"/>
          <w:szCs w:val="32"/>
        </w:rPr>
        <w:t>Регламент игр на аккредитованных</w:t>
      </w:r>
      <w:r>
        <w:rPr>
          <w:rFonts w:ascii="Arial" w:eastAsia="Arial" w:hAnsi="Arial" w:cs="Arial"/>
          <w:b/>
          <w:sz w:val="32"/>
          <w:szCs w:val="32"/>
        </w:rPr>
        <w:br/>
        <w:t>турнирах</w:t>
      </w:r>
      <w:r>
        <w:rPr>
          <w:rFonts w:ascii="Arial" w:eastAsia="Arial" w:hAnsi="Arial" w:cs="Arial"/>
          <w:b/>
          <w:sz w:val="32"/>
          <w:szCs w:val="32"/>
        </w:rPr>
        <w:t xml:space="preserve"> ФФДР по алтимату 7х7</w:t>
      </w:r>
    </w:p>
    <w:p w:rsidR="009906FA" w:rsidRDefault="00716747">
      <w:pPr>
        <w:spacing w:after="0" w:line="240" w:lineRule="auto"/>
        <w:jc w:val="center"/>
        <w:rPr>
          <w:rFonts w:ascii="Arial" w:eastAsia="Arial" w:hAnsi="Arial" w:cs="Arial"/>
          <w:sz w:val="24"/>
          <w:szCs w:val="24"/>
        </w:rPr>
      </w:pPr>
      <w:r>
        <w:rPr>
          <w:rFonts w:ascii="Arial" w:eastAsia="Arial" w:hAnsi="Arial" w:cs="Arial"/>
          <w:sz w:val="24"/>
          <w:szCs w:val="24"/>
        </w:rPr>
        <w:t>Официальная версия, вступившая в силу 25.05.2018</w:t>
      </w:r>
    </w:p>
    <w:p w:rsidR="009906FA" w:rsidRDefault="00716747">
      <w:pPr>
        <w:spacing w:after="0" w:line="240" w:lineRule="auto"/>
        <w:jc w:val="center"/>
        <w:rPr>
          <w:rFonts w:ascii="Arial" w:eastAsia="Arial" w:hAnsi="Arial" w:cs="Arial"/>
          <w:sz w:val="24"/>
          <w:szCs w:val="24"/>
        </w:rPr>
      </w:pPr>
      <w:proofErr w:type="gramStart"/>
      <w:r>
        <w:rPr>
          <w:rFonts w:ascii="Arial" w:eastAsia="Arial" w:hAnsi="Arial" w:cs="Arial"/>
          <w:sz w:val="24"/>
          <w:szCs w:val="24"/>
        </w:rPr>
        <w:t>Подготовлена</w:t>
      </w:r>
      <w:proofErr w:type="gramEnd"/>
      <w:r>
        <w:rPr>
          <w:rFonts w:ascii="Arial" w:eastAsia="Arial" w:hAnsi="Arial" w:cs="Arial"/>
          <w:sz w:val="24"/>
          <w:szCs w:val="24"/>
        </w:rPr>
        <w:t xml:space="preserve"> комитетом по алтимату 7х7</w:t>
      </w:r>
    </w:p>
    <w:p w:rsidR="009906FA" w:rsidRDefault="009906FA">
      <w:pPr>
        <w:spacing w:after="0" w:line="240" w:lineRule="auto"/>
        <w:jc w:val="center"/>
        <w:rPr>
          <w:rFonts w:ascii="Arial" w:eastAsia="Arial" w:hAnsi="Arial" w:cs="Arial"/>
          <w:sz w:val="24"/>
          <w:szCs w:val="24"/>
        </w:rPr>
      </w:pPr>
    </w:p>
    <w:p w:rsidR="009906FA" w:rsidRDefault="009906FA">
      <w:pPr>
        <w:pBdr>
          <w:top w:val="nil"/>
          <w:left w:val="nil"/>
          <w:bottom w:val="nil"/>
          <w:right w:val="nil"/>
          <w:between w:val="nil"/>
        </w:pBdr>
        <w:spacing w:after="0" w:line="240" w:lineRule="auto"/>
        <w:jc w:val="center"/>
        <w:rPr>
          <w:rFonts w:ascii="Arial" w:eastAsia="Arial" w:hAnsi="Arial" w:cs="Arial"/>
          <w:sz w:val="24"/>
          <w:szCs w:val="24"/>
        </w:rPr>
      </w:pPr>
    </w:p>
    <w:p w:rsidR="009906FA" w:rsidRDefault="00716747">
      <w:pPr>
        <w:numPr>
          <w:ilvl w:val="0"/>
          <w:numId w:val="1"/>
        </w:numPr>
        <w:pBdr>
          <w:top w:val="nil"/>
          <w:left w:val="nil"/>
          <w:bottom w:val="nil"/>
          <w:right w:val="nil"/>
          <w:between w:val="nil"/>
        </w:pBdr>
        <w:spacing w:line="240" w:lineRule="auto"/>
        <w:rPr>
          <w:rFonts w:ascii="Arial" w:eastAsia="Arial" w:hAnsi="Arial" w:cs="Arial"/>
        </w:rPr>
      </w:pPr>
      <w:r>
        <w:rPr>
          <w:rFonts w:ascii="Arial" w:eastAsia="Arial" w:hAnsi="Arial" w:cs="Arial"/>
        </w:rPr>
        <w:t>Турнир проводится по правилам, утвержденным Всемирной Федерацией Летающих Дисков (WFDF), если иное не предусмотрено регламентом турнира.</w:t>
      </w:r>
    </w:p>
    <w:p w:rsidR="009906FA" w:rsidRDefault="00716747">
      <w:pPr>
        <w:numPr>
          <w:ilvl w:val="0"/>
          <w:numId w:val="1"/>
        </w:numPr>
        <w:pBdr>
          <w:top w:val="nil"/>
          <w:left w:val="nil"/>
          <w:bottom w:val="nil"/>
          <w:right w:val="nil"/>
          <w:between w:val="nil"/>
        </w:pBdr>
        <w:spacing w:line="240" w:lineRule="auto"/>
        <w:rPr>
          <w:rFonts w:ascii="Arial" w:eastAsia="Arial" w:hAnsi="Arial" w:cs="Arial"/>
        </w:rPr>
      </w:pPr>
      <w:r>
        <w:rPr>
          <w:rFonts w:ascii="Arial" w:eastAsia="Arial" w:hAnsi="Arial" w:cs="Arial"/>
        </w:rPr>
        <w:t>Регламент игр:</w:t>
      </w:r>
    </w:p>
    <w:p w:rsidR="009906FA" w:rsidRDefault="00716747">
      <w:pPr>
        <w:numPr>
          <w:ilvl w:val="0"/>
          <w:numId w:val="2"/>
        </w:numPr>
        <w:pBdr>
          <w:top w:val="nil"/>
          <w:left w:val="nil"/>
          <w:bottom w:val="nil"/>
          <w:right w:val="nil"/>
          <w:between w:val="nil"/>
        </w:pBdr>
        <w:spacing w:after="100" w:line="240" w:lineRule="auto"/>
        <w:rPr>
          <w:rFonts w:ascii="Arial" w:eastAsia="Arial" w:hAnsi="Arial" w:cs="Arial"/>
        </w:rPr>
      </w:pPr>
      <w:r>
        <w:rPr>
          <w:rFonts w:ascii="Arial" w:eastAsia="Arial" w:hAnsi="Arial" w:cs="Arial"/>
        </w:rPr>
        <w:t xml:space="preserve">Продолжительность игр – </w:t>
      </w:r>
      <w:r>
        <w:rPr>
          <w:rFonts w:ascii="Arial" w:eastAsia="Arial" w:hAnsi="Arial" w:cs="Arial"/>
          <w:highlight w:val="yellow"/>
          <w:u w:val="single"/>
        </w:rPr>
        <w:t xml:space="preserve">   85   </w:t>
      </w:r>
      <w:r>
        <w:rPr>
          <w:rFonts w:ascii="Arial" w:eastAsia="Arial" w:hAnsi="Arial" w:cs="Arial"/>
        </w:rPr>
        <w:t xml:space="preserve"> минут, с перерывом – </w:t>
      </w:r>
      <w:r>
        <w:rPr>
          <w:rFonts w:ascii="Arial" w:eastAsia="Arial" w:hAnsi="Arial" w:cs="Arial"/>
          <w:highlight w:val="yellow"/>
          <w:u w:val="single"/>
        </w:rPr>
        <w:t xml:space="preserve">   5   </w:t>
      </w:r>
      <w:r>
        <w:rPr>
          <w:rFonts w:ascii="Arial" w:eastAsia="Arial" w:hAnsi="Arial" w:cs="Arial"/>
        </w:rPr>
        <w:t xml:space="preserve"> минут;</w:t>
      </w:r>
    </w:p>
    <w:p w:rsidR="009906FA" w:rsidRDefault="00716747">
      <w:pPr>
        <w:numPr>
          <w:ilvl w:val="0"/>
          <w:numId w:val="2"/>
        </w:numPr>
        <w:pBdr>
          <w:top w:val="nil"/>
          <w:left w:val="nil"/>
          <w:bottom w:val="nil"/>
          <w:right w:val="nil"/>
          <w:between w:val="nil"/>
        </w:pBdr>
        <w:spacing w:after="100" w:line="240" w:lineRule="auto"/>
        <w:rPr>
          <w:rFonts w:ascii="Arial" w:eastAsia="Arial" w:hAnsi="Arial" w:cs="Arial"/>
        </w:rPr>
      </w:pPr>
      <w:r>
        <w:rPr>
          <w:rFonts w:ascii="Arial" w:eastAsia="Arial" w:hAnsi="Arial" w:cs="Arial"/>
        </w:rPr>
        <w:t xml:space="preserve">Победный счет – 15 очков, максимальный счет – 15 очков. Если время игры </w:t>
      </w:r>
      <w:proofErr w:type="gramStart"/>
      <w:r>
        <w:rPr>
          <w:rFonts w:ascii="Arial" w:eastAsia="Arial" w:hAnsi="Arial" w:cs="Arial"/>
        </w:rPr>
        <w:t>истекло</w:t>
      </w:r>
      <w:proofErr w:type="gramEnd"/>
      <w:r>
        <w:rPr>
          <w:rFonts w:ascii="Arial" w:eastAsia="Arial" w:hAnsi="Arial" w:cs="Arial"/>
        </w:rPr>
        <w:t xml:space="preserve"> и доигранное очко не принесло ни одной из команд 15 очков, то устанавливается новый </w:t>
      </w:r>
      <w:proofErr w:type="spellStart"/>
      <w:r>
        <w:rPr>
          <w:rFonts w:ascii="Arial" w:eastAsia="Arial" w:hAnsi="Arial" w:cs="Arial"/>
        </w:rPr>
        <w:t>final-cap</w:t>
      </w:r>
      <w:proofErr w:type="spellEnd"/>
      <w:r>
        <w:rPr>
          <w:rFonts w:ascii="Arial" w:eastAsia="Arial" w:hAnsi="Arial" w:cs="Arial"/>
        </w:rPr>
        <w:t xml:space="preserve"> по достижении которого игра заканчивается. </w:t>
      </w:r>
      <w:proofErr w:type="gramStart"/>
      <w:r>
        <w:rPr>
          <w:rFonts w:ascii="Arial" w:eastAsia="Arial" w:hAnsi="Arial" w:cs="Arial"/>
        </w:rPr>
        <w:t>Новый</w:t>
      </w:r>
      <w:proofErr w:type="gramEnd"/>
      <w:r>
        <w:rPr>
          <w:rFonts w:ascii="Arial" w:eastAsia="Arial" w:hAnsi="Arial" w:cs="Arial"/>
        </w:rPr>
        <w:t xml:space="preserve"> </w:t>
      </w:r>
      <w:proofErr w:type="spellStart"/>
      <w:r>
        <w:rPr>
          <w:rFonts w:ascii="Arial" w:eastAsia="Arial" w:hAnsi="Arial" w:cs="Arial"/>
        </w:rPr>
        <w:t>final-cap</w:t>
      </w:r>
      <w:proofErr w:type="spellEnd"/>
      <w:r>
        <w:rPr>
          <w:rFonts w:ascii="Arial" w:eastAsia="Arial" w:hAnsi="Arial" w:cs="Arial"/>
        </w:rPr>
        <w:t xml:space="preserve"> устанавливается путем д</w:t>
      </w:r>
      <w:r>
        <w:rPr>
          <w:rFonts w:ascii="Arial" w:eastAsia="Arial" w:hAnsi="Arial" w:cs="Arial"/>
        </w:rPr>
        <w:t>обавления одного (1) очка к наивысшему результату команд;</w:t>
      </w:r>
    </w:p>
    <w:p w:rsidR="009906FA" w:rsidRDefault="00716747">
      <w:pPr>
        <w:numPr>
          <w:ilvl w:val="0"/>
          <w:numId w:val="2"/>
        </w:numPr>
        <w:pBdr>
          <w:top w:val="nil"/>
          <w:left w:val="nil"/>
          <w:bottom w:val="nil"/>
          <w:right w:val="nil"/>
          <w:between w:val="nil"/>
        </w:pBdr>
        <w:spacing w:after="100" w:line="240" w:lineRule="auto"/>
        <w:rPr>
          <w:rFonts w:ascii="Arial" w:eastAsia="Arial" w:hAnsi="Arial" w:cs="Arial"/>
        </w:rPr>
      </w:pPr>
      <w:r>
        <w:rPr>
          <w:rFonts w:ascii="Arial" w:eastAsia="Arial" w:hAnsi="Arial" w:cs="Arial"/>
        </w:rPr>
        <w:t xml:space="preserve">Перерыв наступает после достижения одной из команд 8 очков, либо после истечения </w:t>
      </w:r>
      <w:r>
        <w:rPr>
          <w:rFonts w:ascii="Arial" w:eastAsia="Arial" w:hAnsi="Arial" w:cs="Arial"/>
          <w:highlight w:val="yellow"/>
          <w:u w:val="single"/>
        </w:rPr>
        <w:t xml:space="preserve">   45   </w:t>
      </w:r>
      <w:r>
        <w:rPr>
          <w:rFonts w:ascii="Arial" w:eastAsia="Arial" w:hAnsi="Arial" w:cs="Arial"/>
        </w:rPr>
        <w:t xml:space="preserve"> минут. Если время первой половины игры </w:t>
      </w:r>
      <w:proofErr w:type="gramStart"/>
      <w:r>
        <w:rPr>
          <w:rFonts w:ascii="Arial" w:eastAsia="Arial" w:hAnsi="Arial" w:cs="Arial"/>
        </w:rPr>
        <w:t>истекло</w:t>
      </w:r>
      <w:proofErr w:type="gramEnd"/>
      <w:r>
        <w:rPr>
          <w:rFonts w:ascii="Arial" w:eastAsia="Arial" w:hAnsi="Arial" w:cs="Arial"/>
        </w:rPr>
        <w:t xml:space="preserve"> и доигранное очко не принесло ни одной из команд 8 очков, то </w:t>
      </w:r>
      <w:r>
        <w:rPr>
          <w:rFonts w:ascii="Arial" w:eastAsia="Arial" w:hAnsi="Arial" w:cs="Arial"/>
        </w:rPr>
        <w:t xml:space="preserve">устанавливается новый </w:t>
      </w:r>
      <w:proofErr w:type="spellStart"/>
      <w:r>
        <w:rPr>
          <w:rFonts w:ascii="Arial" w:eastAsia="Arial" w:hAnsi="Arial" w:cs="Arial"/>
        </w:rPr>
        <w:t>half-time-cap</w:t>
      </w:r>
      <w:proofErr w:type="spellEnd"/>
      <w:r>
        <w:rPr>
          <w:rFonts w:ascii="Arial" w:eastAsia="Arial" w:hAnsi="Arial" w:cs="Arial"/>
        </w:rPr>
        <w:t xml:space="preserve"> по достижении которого объявляется перерыв. </w:t>
      </w:r>
      <w:proofErr w:type="gramStart"/>
      <w:r>
        <w:rPr>
          <w:rFonts w:ascii="Arial" w:eastAsia="Arial" w:hAnsi="Arial" w:cs="Arial"/>
        </w:rPr>
        <w:t>Новый</w:t>
      </w:r>
      <w:proofErr w:type="gramEnd"/>
      <w:r>
        <w:rPr>
          <w:rFonts w:ascii="Arial" w:eastAsia="Arial" w:hAnsi="Arial" w:cs="Arial"/>
        </w:rPr>
        <w:t xml:space="preserve"> </w:t>
      </w:r>
      <w:proofErr w:type="spellStart"/>
      <w:r>
        <w:rPr>
          <w:rFonts w:ascii="Arial" w:eastAsia="Arial" w:hAnsi="Arial" w:cs="Arial"/>
        </w:rPr>
        <w:t>half-time-cap</w:t>
      </w:r>
      <w:proofErr w:type="spellEnd"/>
      <w:r>
        <w:rPr>
          <w:rFonts w:ascii="Arial" w:eastAsia="Arial" w:hAnsi="Arial" w:cs="Arial"/>
        </w:rPr>
        <w:t xml:space="preserve"> устанавливается путем добавления одного (1) очка к наивысшему результату команд;</w:t>
      </w:r>
    </w:p>
    <w:p w:rsidR="009906FA" w:rsidRDefault="00716747">
      <w:pPr>
        <w:numPr>
          <w:ilvl w:val="0"/>
          <w:numId w:val="2"/>
        </w:num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У каждой команды есть по </w:t>
      </w:r>
      <w:r>
        <w:rPr>
          <w:rFonts w:ascii="Arial" w:eastAsia="Arial" w:hAnsi="Arial" w:cs="Arial"/>
          <w:highlight w:val="yellow"/>
          <w:u w:val="single"/>
        </w:rPr>
        <w:t xml:space="preserve">   два   </w:t>
      </w:r>
      <w:r>
        <w:rPr>
          <w:rFonts w:ascii="Arial" w:eastAsia="Arial" w:hAnsi="Arial" w:cs="Arial"/>
        </w:rPr>
        <w:t xml:space="preserve"> </w:t>
      </w:r>
      <w:proofErr w:type="gramStart"/>
      <w:r>
        <w:rPr>
          <w:rFonts w:ascii="Arial" w:eastAsia="Arial" w:hAnsi="Arial" w:cs="Arial"/>
        </w:rPr>
        <w:t>(</w:t>
      </w:r>
      <w:r>
        <w:rPr>
          <w:rFonts w:ascii="Arial" w:eastAsia="Arial" w:hAnsi="Arial" w:cs="Arial"/>
          <w:highlight w:val="yellow"/>
          <w:u w:val="single"/>
        </w:rPr>
        <w:t xml:space="preserve">   </w:t>
      </w:r>
      <w:proofErr w:type="gramEnd"/>
      <w:r>
        <w:rPr>
          <w:rFonts w:ascii="Arial" w:eastAsia="Arial" w:hAnsi="Arial" w:cs="Arial"/>
          <w:highlight w:val="yellow"/>
          <w:u w:val="single"/>
        </w:rPr>
        <w:t xml:space="preserve">2   </w:t>
      </w:r>
      <w:r>
        <w:rPr>
          <w:rFonts w:ascii="Arial" w:eastAsia="Arial" w:hAnsi="Arial" w:cs="Arial"/>
        </w:rPr>
        <w:t>) тайм-аута продолжительностью 2</w:t>
      </w:r>
      <w:r>
        <w:rPr>
          <w:rFonts w:ascii="Arial" w:eastAsia="Arial" w:hAnsi="Arial" w:cs="Arial"/>
        </w:rPr>
        <w:t xml:space="preserve"> минуты в каждой половине игры. Установление новых </w:t>
      </w:r>
      <w:proofErr w:type="spellStart"/>
      <w:r>
        <w:rPr>
          <w:rFonts w:ascii="Arial" w:eastAsia="Arial" w:hAnsi="Arial" w:cs="Arial"/>
        </w:rPr>
        <w:t>final-cap</w:t>
      </w:r>
      <w:proofErr w:type="spellEnd"/>
      <w:r>
        <w:rPr>
          <w:rFonts w:ascii="Arial" w:eastAsia="Arial" w:hAnsi="Arial" w:cs="Arial"/>
        </w:rPr>
        <w:t xml:space="preserve"> и </w:t>
      </w:r>
      <w:proofErr w:type="spellStart"/>
      <w:r>
        <w:rPr>
          <w:rFonts w:ascii="Arial" w:eastAsia="Arial" w:hAnsi="Arial" w:cs="Arial"/>
        </w:rPr>
        <w:t>half-time-cap</w:t>
      </w:r>
      <w:proofErr w:type="spellEnd"/>
      <w:r>
        <w:rPr>
          <w:rFonts w:ascii="Arial" w:eastAsia="Arial" w:hAnsi="Arial" w:cs="Arial"/>
        </w:rPr>
        <w:t xml:space="preserve"> не влияет на количество ра</w:t>
      </w:r>
      <w:bookmarkStart w:id="0" w:name="_GoBack"/>
      <w:bookmarkEnd w:id="0"/>
      <w:r>
        <w:rPr>
          <w:rFonts w:ascii="Arial" w:eastAsia="Arial" w:hAnsi="Arial" w:cs="Arial"/>
        </w:rPr>
        <w:t>зрешенных тайм-аутов;</w:t>
      </w:r>
    </w:p>
    <w:p w:rsidR="009906FA" w:rsidRPr="007F18E5" w:rsidRDefault="00716747">
      <w:pPr>
        <w:jc w:val="center"/>
        <w:rPr>
          <w:rFonts w:ascii="Arial" w:eastAsia="Arial" w:hAnsi="Arial" w:cs="Arial"/>
          <w:sz w:val="24"/>
          <w:szCs w:val="24"/>
        </w:rPr>
      </w:pPr>
      <w:r>
        <w:rPr>
          <w:rFonts w:ascii="Arial" w:eastAsia="Arial" w:hAnsi="Arial" w:cs="Arial"/>
          <w:highlight w:val="yellow"/>
        </w:rPr>
        <w:t>ЗАПОЛНИТЬ ЖЕЛТЫЕ ПОЛЯ В СООТВЕТСТВИИ С ТАБЛИЦЕЙ,</w:t>
      </w:r>
      <w:r>
        <w:rPr>
          <w:rFonts w:ascii="Arial" w:eastAsia="Arial" w:hAnsi="Arial" w:cs="Arial"/>
          <w:highlight w:val="yellow"/>
        </w:rPr>
        <w:br/>
        <w:t>ПОСЛЕ ЭТОГО ТАБЛИЦУ УДАЛИТЬ</w:t>
      </w:r>
    </w:p>
    <w:tbl>
      <w:tblPr>
        <w:tblStyle w:val="a"/>
        <w:tblW w:w="7515"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57" w:type="dxa"/>
          <w:left w:w="28" w:type="dxa"/>
          <w:bottom w:w="57" w:type="dxa"/>
          <w:right w:w="28" w:type="dxa"/>
        </w:tblCellMar>
        <w:tblLook w:val="0600" w:firstRow="0" w:lastRow="0" w:firstColumn="0" w:lastColumn="0" w:noHBand="1" w:noVBand="1"/>
      </w:tblPr>
      <w:tblGrid>
        <w:gridCol w:w="4455"/>
        <w:gridCol w:w="510"/>
        <w:gridCol w:w="510"/>
        <w:gridCol w:w="510"/>
        <w:gridCol w:w="510"/>
        <w:gridCol w:w="510"/>
        <w:gridCol w:w="510"/>
      </w:tblGrid>
      <w:tr w:rsidR="009906FA" w:rsidTr="007F18E5">
        <w:trPr>
          <w:jc w:val="center"/>
        </w:trPr>
        <w:tc>
          <w:tcPr>
            <w:tcW w:w="4455"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9906FA" w:rsidRDefault="00716747">
            <w:pPr>
              <w:spacing w:after="0" w:line="240" w:lineRule="auto"/>
              <w:rPr>
                <w:rFonts w:ascii="Arial" w:eastAsia="Arial" w:hAnsi="Arial" w:cs="Arial"/>
                <w:sz w:val="20"/>
                <w:szCs w:val="20"/>
              </w:rPr>
            </w:pPr>
            <w:r>
              <w:rPr>
                <w:rFonts w:ascii="Arial" w:eastAsia="Arial" w:hAnsi="Arial" w:cs="Arial"/>
                <w:sz w:val="20"/>
                <w:szCs w:val="20"/>
              </w:rPr>
              <w:t>Продолжительность игр (в минутах)</w:t>
            </w:r>
          </w:p>
        </w:tc>
        <w:tc>
          <w:tcPr>
            <w:tcW w:w="510"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85</w:t>
            </w:r>
          </w:p>
        </w:tc>
        <w:tc>
          <w:tcPr>
            <w:tcW w:w="510"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80</w:t>
            </w:r>
          </w:p>
        </w:tc>
        <w:tc>
          <w:tcPr>
            <w:tcW w:w="510"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75</w:t>
            </w:r>
          </w:p>
        </w:tc>
        <w:tc>
          <w:tcPr>
            <w:tcW w:w="510"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70</w:t>
            </w:r>
          </w:p>
        </w:tc>
        <w:tc>
          <w:tcPr>
            <w:tcW w:w="510"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65</w:t>
            </w:r>
          </w:p>
        </w:tc>
        <w:tc>
          <w:tcPr>
            <w:tcW w:w="510"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60</w:t>
            </w:r>
          </w:p>
        </w:tc>
      </w:tr>
      <w:tr w:rsidR="009906FA" w:rsidTr="007F18E5">
        <w:trPr>
          <w:jc w:val="center"/>
        </w:trPr>
        <w:tc>
          <w:tcPr>
            <w:tcW w:w="4455"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rPr>
                <w:rFonts w:ascii="Arial" w:eastAsia="Arial" w:hAnsi="Arial" w:cs="Arial"/>
                <w:sz w:val="20"/>
                <w:szCs w:val="20"/>
              </w:rPr>
            </w:pPr>
            <w:r>
              <w:rPr>
                <w:rFonts w:ascii="Arial" w:eastAsia="Arial" w:hAnsi="Arial" w:cs="Arial"/>
                <w:sz w:val="20"/>
                <w:szCs w:val="20"/>
              </w:rPr>
              <w:t>Наступление перерыва по времени (минут)</w:t>
            </w:r>
          </w:p>
        </w:tc>
        <w:tc>
          <w:tcPr>
            <w:tcW w:w="510"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45</w:t>
            </w:r>
          </w:p>
        </w:tc>
        <w:tc>
          <w:tcPr>
            <w:tcW w:w="510"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40</w:t>
            </w:r>
          </w:p>
        </w:tc>
        <w:tc>
          <w:tcPr>
            <w:tcW w:w="510"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40</w:t>
            </w:r>
          </w:p>
        </w:tc>
        <w:tc>
          <w:tcPr>
            <w:tcW w:w="510"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35</w:t>
            </w:r>
          </w:p>
        </w:tc>
        <w:tc>
          <w:tcPr>
            <w:tcW w:w="510"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35</w:t>
            </w:r>
          </w:p>
        </w:tc>
        <w:tc>
          <w:tcPr>
            <w:tcW w:w="510"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30</w:t>
            </w:r>
          </w:p>
        </w:tc>
      </w:tr>
      <w:tr w:rsidR="009906FA" w:rsidTr="007F18E5">
        <w:trPr>
          <w:jc w:val="center"/>
        </w:trPr>
        <w:tc>
          <w:tcPr>
            <w:tcW w:w="4455"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rPr>
                <w:rFonts w:ascii="Arial" w:eastAsia="Arial" w:hAnsi="Arial" w:cs="Arial"/>
                <w:sz w:val="20"/>
                <w:szCs w:val="20"/>
              </w:rPr>
            </w:pPr>
            <w:r>
              <w:rPr>
                <w:rFonts w:ascii="Arial" w:eastAsia="Arial" w:hAnsi="Arial" w:cs="Arial"/>
                <w:sz w:val="20"/>
                <w:szCs w:val="20"/>
              </w:rPr>
              <w:t>Продолжительность перерыва (минут)</w:t>
            </w:r>
          </w:p>
        </w:tc>
        <w:tc>
          <w:tcPr>
            <w:tcW w:w="2040" w:type="dxa"/>
            <w:gridSpan w:val="4"/>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5</w:t>
            </w:r>
          </w:p>
        </w:tc>
        <w:tc>
          <w:tcPr>
            <w:tcW w:w="510"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3</w:t>
            </w:r>
          </w:p>
        </w:tc>
        <w:tc>
          <w:tcPr>
            <w:tcW w:w="510"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2</w:t>
            </w:r>
          </w:p>
        </w:tc>
      </w:tr>
      <w:tr w:rsidR="009906FA" w:rsidTr="007F18E5">
        <w:trPr>
          <w:jc w:val="center"/>
        </w:trPr>
        <w:tc>
          <w:tcPr>
            <w:tcW w:w="4455" w:type="dxa"/>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rPr>
                <w:rFonts w:ascii="Arial" w:eastAsia="Arial" w:hAnsi="Arial" w:cs="Arial"/>
                <w:sz w:val="20"/>
                <w:szCs w:val="20"/>
              </w:rPr>
            </w:pPr>
            <w:r>
              <w:rPr>
                <w:rFonts w:ascii="Arial" w:eastAsia="Arial" w:hAnsi="Arial" w:cs="Arial"/>
                <w:sz w:val="20"/>
                <w:szCs w:val="20"/>
              </w:rPr>
              <w:t>Количество тайм-аутов в каждой половине</w:t>
            </w: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2</w:t>
            </w:r>
          </w:p>
        </w:tc>
        <w:tc>
          <w:tcPr>
            <w:tcW w:w="1530" w:type="dxa"/>
            <w:gridSpan w:val="3"/>
            <w:tcBorders>
              <w:top w:val="single" w:sz="6" w:space="0" w:color="000000"/>
              <w:left w:val="single" w:sz="6" w:space="0" w:color="000000"/>
              <w:bottom w:val="single" w:sz="6" w:space="0" w:color="000000"/>
              <w:right w:val="single" w:sz="6" w:space="0" w:color="000000"/>
            </w:tcBorders>
            <w:shd w:val="clear" w:color="auto" w:fill="FFFF00"/>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1</w:t>
            </w:r>
          </w:p>
        </w:tc>
      </w:tr>
      <w:tr w:rsidR="009906FA" w:rsidTr="007F18E5">
        <w:trPr>
          <w:jc w:val="center"/>
        </w:trPr>
        <w:tc>
          <w:tcPr>
            <w:tcW w:w="4455" w:type="dxa"/>
            <w:tcBorders>
              <w:top w:val="single" w:sz="6" w:space="0" w:color="000000"/>
              <w:left w:val="single" w:sz="6" w:space="0" w:color="000000"/>
              <w:bottom w:val="single" w:sz="6" w:space="0" w:color="000000"/>
              <w:right w:val="single" w:sz="6" w:space="0" w:color="000000"/>
            </w:tcBorders>
            <w:shd w:val="clear" w:color="auto" w:fill="auto"/>
          </w:tcPr>
          <w:p w:rsidR="009906FA" w:rsidRDefault="00716747">
            <w:pPr>
              <w:spacing w:after="0" w:line="240" w:lineRule="auto"/>
              <w:rPr>
                <w:rFonts w:ascii="Arial" w:eastAsia="Arial" w:hAnsi="Arial" w:cs="Arial"/>
                <w:sz w:val="20"/>
                <w:szCs w:val="20"/>
              </w:rPr>
            </w:pPr>
            <w:r>
              <w:rPr>
                <w:rFonts w:ascii="Arial" w:eastAsia="Arial" w:hAnsi="Arial" w:cs="Arial"/>
                <w:sz w:val="20"/>
                <w:szCs w:val="20"/>
              </w:rPr>
              <w:t>Продолжительность тайм-аутов (минут)</w:t>
            </w:r>
          </w:p>
        </w:tc>
        <w:tc>
          <w:tcPr>
            <w:tcW w:w="3060" w:type="dxa"/>
            <w:gridSpan w:val="6"/>
            <w:tcBorders>
              <w:top w:val="single" w:sz="6" w:space="0" w:color="000000"/>
              <w:left w:val="single" w:sz="6" w:space="0" w:color="000000"/>
              <w:bottom w:val="single" w:sz="6" w:space="0" w:color="000000"/>
              <w:right w:val="single" w:sz="6" w:space="0" w:color="000000"/>
            </w:tcBorders>
            <w:shd w:val="clear" w:color="auto" w:fill="auto"/>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2</w:t>
            </w:r>
          </w:p>
        </w:tc>
      </w:tr>
      <w:tr w:rsidR="009906FA" w:rsidTr="007F18E5">
        <w:trPr>
          <w:jc w:val="center"/>
        </w:trPr>
        <w:tc>
          <w:tcPr>
            <w:tcW w:w="4455" w:type="dxa"/>
            <w:tcBorders>
              <w:top w:val="single" w:sz="6" w:space="0" w:color="000000"/>
              <w:left w:val="single" w:sz="6" w:space="0" w:color="000000"/>
              <w:bottom w:val="single" w:sz="6" w:space="0" w:color="000000"/>
              <w:right w:val="single" w:sz="6" w:space="0" w:color="000000"/>
            </w:tcBorders>
            <w:shd w:val="clear" w:color="auto" w:fill="auto"/>
          </w:tcPr>
          <w:p w:rsidR="009906FA" w:rsidRDefault="00716747">
            <w:pPr>
              <w:spacing w:after="0" w:line="240" w:lineRule="auto"/>
              <w:rPr>
                <w:rFonts w:ascii="Arial" w:eastAsia="Arial" w:hAnsi="Arial" w:cs="Arial"/>
                <w:sz w:val="20"/>
                <w:szCs w:val="20"/>
              </w:rPr>
            </w:pPr>
            <w:r>
              <w:rPr>
                <w:rFonts w:ascii="Arial" w:eastAsia="Arial" w:hAnsi="Arial" w:cs="Arial"/>
                <w:sz w:val="20"/>
                <w:szCs w:val="20"/>
              </w:rPr>
              <w:t>Победный и максимальный счет</w:t>
            </w:r>
          </w:p>
        </w:tc>
        <w:tc>
          <w:tcPr>
            <w:tcW w:w="3060" w:type="dxa"/>
            <w:gridSpan w:val="6"/>
            <w:tcBorders>
              <w:top w:val="single" w:sz="6" w:space="0" w:color="000000"/>
              <w:left w:val="single" w:sz="6" w:space="0" w:color="000000"/>
              <w:bottom w:val="single" w:sz="6" w:space="0" w:color="000000"/>
              <w:right w:val="single" w:sz="6" w:space="0" w:color="000000"/>
            </w:tcBorders>
            <w:shd w:val="clear" w:color="auto" w:fill="auto"/>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15</w:t>
            </w:r>
          </w:p>
        </w:tc>
      </w:tr>
      <w:tr w:rsidR="009906FA" w:rsidTr="007F18E5">
        <w:trPr>
          <w:jc w:val="center"/>
        </w:trPr>
        <w:tc>
          <w:tcPr>
            <w:tcW w:w="4455" w:type="dxa"/>
            <w:tcBorders>
              <w:top w:val="single" w:sz="6" w:space="0" w:color="000000"/>
              <w:left w:val="single" w:sz="6" w:space="0" w:color="000000"/>
              <w:bottom w:val="single" w:sz="6" w:space="0" w:color="000000"/>
              <w:right w:val="single" w:sz="6" w:space="0" w:color="000000"/>
            </w:tcBorders>
            <w:shd w:val="clear" w:color="auto" w:fill="auto"/>
          </w:tcPr>
          <w:p w:rsidR="009906FA" w:rsidRDefault="00716747">
            <w:pPr>
              <w:spacing w:after="0" w:line="240" w:lineRule="auto"/>
              <w:rPr>
                <w:rFonts w:ascii="Arial" w:eastAsia="Arial" w:hAnsi="Arial" w:cs="Arial"/>
                <w:sz w:val="20"/>
                <w:szCs w:val="20"/>
              </w:rPr>
            </w:pPr>
            <w:r>
              <w:rPr>
                <w:rFonts w:ascii="Arial" w:eastAsia="Arial" w:hAnsi="Arial" w:cs="Arial"/>
                <w:sz w:val="20"/>
                <w:szCs w:val="20"/>
              </w:rPr>
              <w:t>Перерыв по очкам</w:t>
            </w:r>
          </w:p>
        </w:tc>
        <w:tc>
          <w:tcPr>
            <w:tcW w:w="3060" w:type="dxa"/>
            <w:gridSpan w:val="6"/>
            <w:tcBorders>
              <w:top w:val="single" w:sz="6" w:space="0" w:color="000000"/>
              <w:left w:val="single" w:sz="6" w:space="0" w:color="000000"/>
              <w:bottom w:val="single" w:sz="6" w:space="0" w:color="000000"/>
              <w:right w:val="single" w:sz="6" w:space="0" w:color="000000"/>
            </w:tcBorders>
            <w:shd w:val="clear" w:color="auto" w:fill="auto"/>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8</w:t>
            </w:r>
          </w:p>
        </w:tc>
      </w:tr>
      <w:tr w:rsidR="009906FA" w:rsidTr="007F18E5">
        <w:trPr>
          <w:jc w:val="center"/>
        </w:trPr>
        <w:tc>
          <w:tcPr>
            <w:tcW w:w="4455" w:type="dxa"/>
            <w:tcBorders>
              <w:top w:val="single" w:sz="6" w:space="0" w:color="000000"/>
              <w:left w:val="single" w:sz="6" w:space="0" w:color="000000"/>
              <w:bottom w:val="single" w:sz="6" w:space="0" w:color="000000"/>
              <w:right w:val="single" w:sz="6" w:space="0" w:color="000000"/>
            </w:tcBorders>
            <w:shd w:val="clear" w:color="auto" w:fill="auto"/>
          </w:tcPr>
          <w:p w:rsidR="009906FA" w:rsidRPr="007F18E5" w:rsidRDefault="00716747">
            <w:pPr>
              <w:spacing w:after="0" w:line="240" w:lineRule="auto"/>
              <w:rPr>
                <w:rFonts w:ascii="Arial" w:eastAsia="Arial" w:hAnsi="Arial" w:cs="Arial"/>
                <w:sz w:val="20"/>
                <w:szCs w:val="20"/>
                <w:lang w:val="en-US"/>
              </w:rPr>
            </w:pPr>
            <w:r>
              <w:rPr>
                <w:rFonts w:ascii="Arial" w:eastAsia="Arial" w:hAnsi="Arial" w:cs="Arial"/>
                <w:sz w:val="20"/>
                <w:szCs w:val="20"/>
              </w:rPr>
              <w:t>Определение</w:t>
            </w:r>
            <w:r w:rsidRPr="007F18E5">
              <w:rPr>
                <w:rFonts w:ascii="Arial" w:eastAsia="Arial" w:hAnsi="Arial" w:cs="Arial"/>
                <w:sz w:val="20"/>
                <w:szCs w:val="20"/>
                <w:lang w:val="en-US"/>
              </w:rPr>
              <w:t xml:space="preserve"> final-cap </w:t>
            </w:r>
            <w:r>
              <w:rPr>
                <w:rFonts w:ascii="Arial" w:eastAsia="Arial" w:hAnsi="Arial" w:cs="Arial"/>
                <w:sz w:val="20"/>
                <w:szCs w:val="20"/>
              </w:rPr>
              <w:t>и</w:t>
            </w:r>
            <w:r w:rsidRPr="007F18E5">
              <w:rPr>
                <w:rFonts w:ascii="Arial" w:eastAsia="Arial" w:hAnsi="Arial" w:cs="Arial"/>
                <w:sz w:val="20"/>
                <w:szCs w:val="20"/>
                <w:lang w:val="en-US"/>
              </w:rPr>
              <w:t xml:space="preserve"> half-time-cap</w:t>
            </w:r>
          </w:p>
        </w:tc>
        <w:tc>
          <w:tcPr>
            <w:tcW w:w="3060" w:type="dxa"/>
            <w:gridSpan w:val="6"/>
            <w:tcBorders>
              <w:top w:val="single" w:sz="6" w:space="0" w:color="000000"/>
              <w:left w:val="single" w:sz="6" w:space="0" w:color="000000"/>
              <w:bottom w:val="single" w:sz="6" w:space="0" w:color="000000"/>
              <w:right w:val="single" w:sz="6" w:space="0" w:color="000000"/>
            </w:tcBorders>
            <w:shd w:val="clear" w:color="auto" w:fill="auto"/>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+1</w:t>
            </w:r>
          </w:p>
        </w:tc>
      </w:tr>
      <w:tr w:rsidR="009906FA" w:rsidTr="007F18E5">
        <w:trPr>
          <w:jc w:val="center"/>
        </w:trPr>
        <w:tc>
          <w:tcPr>
            <w:tcW w:w="4455" w:type="dxa"/>
            <w:tcBorders>
              <w:top w:val="single" w:sz="6" w:space="0" w:color="000000"/>
              <w:left w:val="single" w:sz="6" w:space="0" w:color="000000"/>
              <w:bottom w:val="single" w:sz="6" w:space="0" w:color="000000"/>
              <w:right w:val="single" w:sz="6" w:space="0" w:color="000000"/>
            </w:tcBorders>
            <w:shd w:val="clear" w:color="auto" w:fill="auto"/>
          </w:tcPr>
          <w:p w:rsidR="009906FA" w:rsidRDefault="00716747">
            <w:pPr>
              <w:spacing w:after="0" w:line="240" w:lineRule="auto"/>
              <w:rPr>
                <w:rFonts w:ascii="Arial" w:eastAsia="Arial" w:hAnsi="Arial" w:cs="Arial"/>
                <w:sz w:val="20"/>
                <w:szCs w:val="20"/>
              </w:rPr>
            </w:pPr>
            <w:r>
              <w:rPr>
                <w:rFonts w:ascii="Arial" w:eastAsia="Arial" w:hAnsi="Arial" w:cs="Arial"/>
                <w:sz w:val="20"/>
                <w:szCs w:val="20"/>
              </w:rPr>
              <w:t>Минимальный перерыв между играми (минут)</w:t>
            </w:r>
          </w:p>
        </w:tc>
        <w:tc>
          <w:tcPr>
            <w:tcW w:w="3060" w:type="dxa"/>
            <w:gridSpan w:val="6"/>
            <w:tcBorders>
              <w:top w:val="single" w:sz="6" w:space="0" w:color="000000"/>
              <w:left w:val="single" w:sz="6" w:space="0" w:color="000000"/>
              <w:bottom w:val="single" w:sz="6" w:space="0" w:color="000000"/>
              <w:right w:val="single" w:sz="6" w:space="0" w:color="000000"/>
            </w:tcBorders>
            <w:shd w:val="clear" w:color="auto" w:fill="auto"/>
          </w:tcPr>
          <w:p w:rsidR="009906FA" w:rsidRDefault="00716747">
            <w:pPr>
              <w:spacing w:after="0" w:line="240" w:lineRule="auto"/>
              <w:jc w:val="center"/>
              <w:rPr>
                <w:rFonts w:ascii="Arial" w:eastAsia="Arial" w:hAnsi="Arial" w:cs="Arial"/>
                <w:sz w:val="20"/>
                <w:szCs w:val="20"/>
              </w:rPr>
            </w:pPr>
            <w:r>
              <w:rPr>
                <w:rFonts w:ascii="Arial" w:eastAsia="Arial" w:hAnsi="Arial" w:cs="Arial"/>
                <w:sz w:val="20"/>
                <w:szCs w:val="20"/>
              </w:rPr>
              <w:t>5</w:t>
            </w:r>
          </w:p>
        </w:tc>
      </w:tr>
    </w:tbl>
    <w:p w:rsidR="009906FA" w:rsidRDefault="009906FA">
      <w:pPr>
        <w:spacing w:after="0" w:line="240" w:lineRule="auto"/>
        <w:jc w:val="center"/>
        <w:rPr>
          <w:rFonts w:ascii="Arial" w:eastAsia="Arial" w:hAnsi="Arial" w:cs="Arial"/>
          <w:sz w:val="24"/>
          <w:szCs w:val="24"/>
        </w:rPr>
      </w:pPr>
    </w:p>
    <w:p w:rsidR="009906FA" w:rsidRDefault="009906FA">
      <w:pPr>
        <w:pBdr>
          <w:top w:val="nil"/>
          <w:left w:val="nil"/>
          <w:bottom w:val="nil"/>
          <w:right w:val="nil"/>
          <w:between w:val="nil"/>
        </w:pBdr>
        <w:spacing w:line="240" w:lineRule="auto"/>
        <w:rPr>
          <w:rFonts w:ascii="Arial" w:eastAsia="Arial" w:hAnsi="Arial" w:cs="Arial"/>
        </w:rPr>
      </w:pPr>
    </w:p>
    <w:p w:rsidR="009906FA" w:rsidRDefault="00716747">
      <w:pPr>
        <w:numPr>
          <w:ilvl w:val="0"/>
          <w:numId w:val="1"/>
        </w:numPr>
        <w:pBdr>
          <w:top w:val="nil"/>
          <w:left w:val="nil"/>
          <w:bottom w:val="nil"/>
          <w:right w:val="nil"/>
          <w:between w:val="nil"/>
        </w:pBdr>
        <w:spacing w:line="240" w:lineRule="auto"/>
        <w:rPr>
          <w:rFonts w:ascii="Arial" w:eastAsia="Arial" w:hAnsi="Arial" w:cs="Arial"/>
        </w:rPr>
      </w:pPr>
      <w:r>
        <w:rPr>
          <w:rFonts w:ascii="Arial" w:eastAsia="Arial" w:hAnsi="Arial" w:cs="Arial"/>
        </w:rPr>
        <w:lastRenderedPageBreak/>
        <w:t>Объявления во время игры должны, по возможности, сопровождаться специально предусмотренными сигналами.</w:t>
      </w:r>
    </w:p>
    <w:p w:rsidR="009906FA" w:rsidRDefault="00716747">
      <w:pPr>
        <w:numPr>
          <w:ilvl w:val="0"/>
          <w:numId w:val="1"/>
        </w:numPr>
        <w:pBdr>
          <w:top w:val="nil"/>
          <w:left w:val="nil"/>
          <w:bottom w:val="nil"/>
          <w:right w:val="nil"/>
          <w:between w:val="nil"/>
        </w:pBdr>
        <w:spacing w:line="240" w:lineRule="auto"/>
        <w:rPr>
          <w:rFonts w:ascii="Arial" w:eastAsia="Arial" w:hAnsi="Arial" w:cs="Arial"/>
        </w:rPr>
      </w:pPr>
      <w:r>
        <w:rPr>
          <w:rFonts w:ascii="Arial" w:eastAsia="Arial" w:hAnsi="Arial" w:cs="Arial"/>
        </w:rPr>
        <w:t>Если две команды по итогам группового турнира наберут одинаковое количество очков, то победитель будет определен по результатам личной встречи. Если таковых команд будет три или больше, то будут учитываться количество побед только в играх между этими коман</w:t>
      </w:r>
      <w:r>
        <w:rPr>
          <w:rFonts w:ascii="Arial" w:eastAsia="Arial" w:hAnsi="Arial" w:cs="Arial"/>
        </w:rPr>
        <w:t>дами. Если победителя по этому показателю выявить не удастся, то учитывается разница голов в личных встречах этих команд. В случае</w:t>
      </w:r>
      <w:proofErr w:type="gramStart"/>
      <w:r>
        <w:rPr>
          <w:rFonts w:ascii="Arial" w:eastAsia="Arial" w:hAnsi="Arial" w:cs="Arial"/>
        </w:rPr>
        <w:t>,</w:t>
      </w:r>
      <w:proofErr w:type="gramEnd"/>
      <w:r>
        <w:rPr>
          <w:rFonts w:ascii="Arial" w:eastAsia="Arial" w:hAnsi="Arial" w:cs="Arial"/>
        </w:rPr>
        <w:t xml:space="preserve"> если и на этот раз будут равные показатели, то учитывается разница голов во всех встречах. Если и тогда проблема не решена, </w:t>
      </w:r>
      <w:r>
        <w:rPr>
          <w:rFonts w:ascii="Arial" w:eastAsia="Arial" w:hAnsi="Arial" w:cs="Arial"/>
        </w:rPr>
        <w:t>то приоритет отдается команде забившей наибольшее количество голов во всех встречах.</w:t>
      </w:r>
    </w:p>
    <w:p w:rsidR="009906FA" w:rsidRDefault="00716747">
      <w:pPr>
        <w:numPr>
          <w:ilvl w:val="0"/>
          <w:numId w:val="1"/>
        </w:numPr>
        <w:pBdr>
          <w:top w:val="nil"/>
          <w:left w:val="nil"/>
          <w:bottom w:val="nil"/>
          <w:right w:val="nil"/>
          <w:between w:val="nil"/>
        </w:pBdr>
        <w:spacing w:line="240" w:lineRule="auto"/>
        <w:rPr>
          <w:rFonts w:ascii="Arial" w:eastAsia="Arial" w:hAnsi="Arial" w:cs="Arial"/>
        </w:rPr>
      </w:pPr>
      <w:r>
        <w:rPr>
          <w:rFonts w:ascii="Arial" w:eastAsia="Arial" w:hAnsi="Arial" w:cs="Arial"/>
        </w:rPr>
        <w:t>Если одна из команд-участниц не явилась на свою игру без веских на то причин, то Оргкомитет финальной части имеет право дисквалифицировать данную команду с турнира.</w:t>
      </w:r>
    </w:p>
    <w:p w:rsidR="009906FA" w:rsidRDefault="00716747">
      <w:pPr>
        <w:numPr>
          <w:ilvl w:val="0"/>
          <w:numId w:val="1"/>
        </w:num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Если одна из команд-участниц нарушает регламент клубного сезона ФФДР или в ее составе присутствуют </w:t>
      </w:r>
      <w:proofErr w:type="gramStart"/>
      <w:r>
        <w:rPr>
          <w:rFonts w:ascii="Arial" w:eastAsia="Arial" w:hAnsi="Arial" w:cs="Arial"/>
        </w:rPr>
        <w:t>игроки</w:t>
      </w:r>
      <w:proofErr w:type="gramEnd"/>
      <w:r>
        <w:rPr>
          <w:rFonts w:ascii="Arial" w:eastAsia="Arial" w:hAnsi="Arial" w:cs="Arial"/>
        </w:rPr>
        <w:t xml:space="preserve"> не включенные в ее </w:t>
      </w:r>
      <w:proofErr w:type="spellStart"/>
      <w:r>
        <w:rPr>
          <w:rFonts w:ascii="Arial" w:eastAsia="Arial" w:hAnsi="Arial" w:cs="Arial"/>
        </w:rPr>
        <w:t>ростер</w:t>
      </w:r>
      <w:proofErr w:type="spellEnd"/>
      <w:r>
        <w:rPr>
          <w:rFonts w:ascii="Arial" w:eastAsia="Arial" w:hAnsi="Arial" w:cs="Arial"/>
        </w:rPr>
        <w:t>, то результаты всех игр данной команды исключаются из подсчета рейтинга регулярного сезона. Для остальных команд игры против</w:t>
      </w:r>
      <w:r>
        <w:rPr>
          <w:rFonts w:ascii="Arial" w:eastAsia="Arial" w:hAnsi="Arial" w:cs="Arial"/>
        </w:rPr>
        <w:t xml:space="preserve"> команды нарушившей регламент будут учитываться только для цели выполнения минимального требования по 5-и играм.</w:t>
      </w:r>
    </w:p>
    <w:p w:rsidR="009906FA" w:rsidRDefault="00716747">
      <w:pPr>
        <w:numPr>
          <w:ilvl w:val="0"/>
          <w:numId w:val="1"/>
        </w:num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Участие в турнире </w:t>
      </w:r>
      <w:proofErr w:type="gramStart"/>
      <w:r>
        <w:rPr>
          <w:rFonts w:ascii="Arial" w:eastAsia="Arial" w:hAnsi="Arial" w:cs="Arial"/>
        </w:rPr>
        <w:t>игроков</w:t>
      </w:r>
      <w:proofErr w:type="gramEnd"/>
      <w:r>
        <w:rPr>
          <w:rFonts w:ascii="Arial" w:eastAsia="Arial" w:hAnsi="Arial" w:cs="Arial"/>
        </w:rPr>
        <w:t xml:space="preserve"> не включенных в </w:t>
      </w:r>
      <w:proofErr w:type="spellStart"/>
      <w:r>
        <w:rPr>
          <w:rFonts w:ascii="Arial" w:eastAsia="Arial" w:hAnsi="Arial" w:cs="Arial"/>
        </w:rPr>
        <w:t>ростер</w:t>
      </w:r>
      <w:proofErr w:type="spellEnd"/>
      <w:r>
        <w:rPr>
          <w:rFonts w:ascii="Arial" w:eastAsia="Arial" w:hAnsi="Arial" w:cs="Arial"/>
        </w:rPr>
        <w:t xml:space="preserve"> команды нарушает регламент клубного сезона ФФДР. Изменение </w:t>
      </w:r>
      <w:proofErr w:type="spellStart"/>
      <w:r>
        <w:rPr>
          <w:rFonts w:ascii="Arial" w:eastAsia="Arial" w:hAnsi="Arial" w:cs="Arial"/>
        </w:rPr>
        <w:t>ростера</w:t>
      </w:r>
      <w:proofErr w:type="spellEnd"/>
      <w:r>
        <w:rPr>
          <w:rFonts w:ascii="Arial" w:eastAsia="Arial" w:hAnsi="Arial" w:cs="Arial"/>
        </w:rPr>
        <w:t xml:space="preserve"> команды-участницы непосредс</w:t>
      </w:r>
      <w:r>
        <w:rPr>
          <w:rFonts w:ascii="Arial" w:eastAsia="Arial" w:hAnsi="Arial" w:cs="Arial"/>
        </w:rPr>
        <w:t>твенно на турнире возможно только с согласия капитанов всех играющих команд в дивизионе участия данной команды. Принятие решения возможно только при обращении к директору турнира и обсуждении данного изменения на общем собрании капитанов команд.</w:t>
      </w:r>
    </w:p>
    <w:sectPr w:rsidR="009906FA">
      <w:headerReference w:type="default" r:id="rId8"/>
      <w:footerReference w:type="default" r:id="rId9"/>
      <w:headerReference w:type="first" r:id="rId10"/>
      <w:footerReference w:type="first" r:id="rId11"/>
      <w:pgSz w:w="11906" w:h="16838"/>
      <w:pgMar w:top="1021" w:right="850" w:bottom="1021"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47" w:rsidRDefault="00716747">
      <w:pPr>
        <w:spacing w:after="0" w:line="240" w:lineRule="auto"/>
      </w:pPr>
      <w:r>
        <w:separator/>
      </w:r>
    </w:p>
  </w:endnote>
  <w:endnote w:type="continuationSeparator" w:id="0">
    <w:p w:rsidR="00716747" w:rsidRDefault="0071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Ubuntu">
    <w:panose1 w:val="020B0504030602030204"/>
    <w:charset w:val="CC"/>
    <w:family w:val="swiss"/>
    <w:pitch w:val="variable"/>
    <w:sig w:usb0="E00002FF" w:usb1="5000205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FA" w:rsidRDefault="00716747">
    <w:pPr>
      <w:pBdr>
        <w:top w:val="nil"/>
        <w:left w:val="nil"/>
        <w:bottom w:val="nil"/>
        <w:right w:val="nil"/>
        <w:between w:val="nil"/>
      </w:pBdr>
      <w:spacing w:after="0" w:line="240" w:lineRule="auto"/>
      <w:jc w:val="center"/>
      <w:rPr>
        <w:rFonts w:ascii="Ubuntu" w:eastAsia="Ubuntu" w:hAnsi="Ubuntu" w:cs="Ubuntu"/>
      </w:rPr>
    </w:pPr>
    <w:r>
      <w:rPr>
        <w:rFonts w:ascii="Ubuntu" w:eastAsia="Ubuntu" w:hAnsi="Ubuntu" w:cs="Ubuntu"/>
      </w:rPr>
      <w:fldChar w:fldCharType="begin"/>
    </w:r>
    <w:r>
      <w:rPr>
        <w:rFonts w:ascii="Ubuntu" w:eastAsia="Ubuntu" w:hAnsi="Ubuntu" w:cs="Ubuntu"/>
      </w:rPr>
      <w:instrText>PAGE</w:instrText>
    </w:r>
    <w:r w:rsidR="007F18E5">
      <w:rPr>
        <w:rFonts w:ascii="Ubuntu" w:eastAsia="Ubuntu" w:hAnsi="Ubuntu" w:cs="Ubuntu"/>
      </w:rPr>
      <w:fldChar w:fldCharType="separate"/>
    </w:r>
    <w:r w:rsidR="007F18E5">
      <w:rPr>
        <w:rFonts w:ascii="Ubuntu" w:eastAsia="Ubuntu" w:hAnsi="Ubuntu" w:cs="Ubuntu"/>
        <w:noProof/>
      </w:rPr>
      <w:t>2</w:t>
    </w:r>
    <w:r>
      <w:rPr>
        <w:rFonts w:ascii="Ubuntu" w:eastAsia="Ubuntu" w:hAnsi="Ubuntu" w:cs="Ubuntu"/>
      </w:rPr>
      <w:fldChar w:fldCharType="end"/>
    </w:r>
  </w:p>
  <w:p w:rsidR="009906FA" w:rsidRDefault="00716747">
    <w:pPr>
      <w:pBdr>
        <w:top w:val="nil"/>
        <w:left w:val="nil"/>
        <w:bottom w:val="nil"/>
        <w:right w:val="nil"/>
        <w:between w:val="nil"/>
      </w:pBdr>
      <w:tabs>
        <w:tab w:val="left" w:pos="5760"/>
      </w:tabs>
      <w:spacing w:after="680" w:line="240" w:lineRule="auto"/>
      <w:rPr>
        <w:rFonts w:ascii="Ubuntu" w:eastAsia="Ubuntu" w:hAnsi="Ubuntu" w:cs="Ubuntu"/>
      </w:rPr>
    </w:pPr>
    <w:r>
      <w:rPr>
        <w:rFonts w:ascii="Ubuntu" w:eastAsia="Ubuntu" w:hAnsi="Ubuntu" w:cs="Ubuntu"/>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FA" w:rsidRDefault="00716747">
    <w:pPr>
      <w:pBdr>
        <w:top w:val="nil"/>
        <w:left w:val="nil"/>
        <w:bottom w:val="nil"/>
        <w:right w:val="nil"/>
        <w:between w:val="nil"/>
      </w:pBdr>
      <w:spacing w:after="0" w:line="240" w:lineRule="auto"/>
      <w:jc w:val="center"/>
      <w:rPr>
        <w:rFonts w:ascii="Ubuntu" w:eastAsia="Ubuntu" w:hAnsi="Ubuntu" w:cs="Ubuntu"/>
      </w:rPr>
    </w:pPr>
    <w:r>
      <w:fldChar w:fldCharType="begin"/>
    </w:r>
    <w:r>
      <w:instrText xml:space="preserve"> HYPERLINK "http://rusultimate.org/reglaments" </w:instrText>
    </w:r>
    <w:r>
      <w:fldChar w:fldCharType="separate"/>
    </w:r>
    <w:r>
      <w:rPr>
        <w:rFonts w:ascii="Ubuntu" w:eastAsia="Ubuntu" w:hAnsi="Ubuntu" w:cs="Ubuntu"/>
      </w:rPr>
      <w:fldChar w:fldCharType="begin"/>
    </w:r>
    <w:r>
      <w:rPr>
        <w:rFonts w:ascii="Ubuntu" w:eastAsia="Ubuntu" w:hAnsi="Ubuntu" w:cs="Ubuntu"/>
      </w:rPr>
      <w:instrText>PAGE</w:instrText>
    </w:r>
    <w:r w:rsidR="007F18E5">
      <w:rPr>
        <w:rFonts w:ascii="Ubuntu" w:eastAsia="Ubuntu" w:hAnsi="Ubuntu" w:cs="Ubuntu"/>
      </w:rPr>
      <w:fldChar w:fldCharType="separate"/>
    </w:r>
    <w:r w:rsidR="007F18E5">
      <w:rPr>
        <w:rFonts w:ascii="Ubuntu" w:eastAsia="Ubuntu" w:hAnsi="Ubuntu" w:cs="Ubuntu"/>
        <w:noProof/>
      </w:rPr>
      <w:t>1</w:t>
    </w:r>
    <w:r>
      <w:rPr>
        <w:rFonts w:ascii="Ubuntu" w:eastAsia="Ubuntu" w:hAnsi="Ubuntu" w:cs="Ubuntu"/>
      </w:rPr>
      <w:fldChar w:fldCharType="end"/>
    </w:r>
  </w:p>
  <w:p w:rsidR="009906FA" w:rsidRDefault="00716747">
    <w:pPr>
      <w:pBdr>
        <w:top w:val="nil"/>
        <w:left w:val="nil"/>
        <w:bottom w:val="nil"/>
        <w:right w:val="nil"/>
        <w:between w:val="nil"/>
      </w:pBdr>
      <w:spacing w:after="680" w:line="240" w:lineRule="auto"/>
      <w:jc w:val="center"/>
    </w:pPr>
    <w:r>
      <w:fldChar w:fldCharType="end"/>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47" w:rsidRDefault="00716747">
      <w:pPr>
        <w:spacing w:after="0" w:line="240" w:lineRule="auto"/>
      </w:pPr>
      <w:r>
        <w:separator/>
      </w:r>
    </w:p>
  </w:footnote>
  <w:footnote w:type="continuationSeparator" w:id="0">
    <w:p w:rsidR="00716747" w:rsidRDefault="00716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FA" w:rsidRDefault="009906FA">
    <w:pPr>
      <w:pBdr>
        <w:top w:val="nil"/>
        <w:left w:val="nil"/>
        <w:bottom w:val="nil"/>
        <w:right w:val="nil"/>
        <w:between w:val="nil"/>
      </w:pBdr>
      <w:spacing w:before="567"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FA" w:rsidRDefault="009906FA">
    <w:pPr>
      <w:widowControl w:val="0"/>
      <w:spacing w:after="0"/>
      <w:rPr>
        <w:rFonts w:ascii="Ubuntu" w:eastAsia="Ubuntu" w:hAnsi="Ubuntu" w:cs="Ubuntu"/>
        <w:sz w:val="48"/>
        <w:szCs w:val="48"/>
      </w:rPr>
    </w:pPr>
  </w:p>
  <w:tbl>
    <w:tblPr>
      <w:tblStyle w:val="a0"/>
      <w:tblW w:w="9853" w:type="dxa"/>
      <w:tblLayout w:type="fixed"/>
      <w:tblLook w:val="0000" w:firstRow="0" w:lastRow="0" w:firstColumn="0" w:lastColumn="0" w:noHBand="0" w:noVBand="0"/>
    </w:tblPr>
    <w:tblGrid>
      <w:gridCol w:w="4926"/>
      <w:gridCol w:w="4927"/>
    </w:tblGrid>
    <w:tr w:rsidR="009906FA">
      <w:tc>
        <w:tcPr>
          <w:tcW w:w="4926" w:type="dxa"/>
        </w:tcPr>
        <w:p w:rsidR="009906FA" w:rsidRDefault="00716747">
          <w:pPr>
            <w:spacing w:before="40" w:after="0" w:line="240" w:lineRule="auto"/>
          </w:pPr>
          <w:r>
            <w:rPr>
              <w:noProof/>
            </w:rPr>
            <w:drawing>
              <wp:inline distT="114300" distB="114300" distL="114300" distR="114300">
                <wp:extent cx="1942423" cy="835343"/>
                <wp:effectExtent l="0" t="0" r="0" b="0"/>
                <wp:docPr id="1" name="image3.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42423" cy="835343"/>
                        </a:xfrm>
                        <a:prstGeom prst="rect">
                          <a:avLst/>
                        </a:prstGeom>
                        <a:ln/>
                      </pic:spPr>
                    </pic:pic>
                  </a:graphicData>
                </a:graphic>
              </wp:inline>
            </w:drawing>
          </w:r>
          <w:r>
            <w:fldChar w:fldCharType="begin"/>
          </w:r>
          <w:r>
            <w:instrText xml:space="preserve"> HYPERLINK "http://rusultimate.org/reglaments" </w:instrText>
          </w:r>
          <w:r>
            <w:fldChar w:fldCharType="separate"/>
          </w:r>
        </w:p>
      </w:tc>
      <w:tc>
        <w:tcPr>
          <w:tcW w:w="4927" w:type="dxa"/>
        </w:tcPr>
        <w:p w:rsidR="009906FA" w:rsidRDefault="00716747">
          <w:pPr>
            <w:spacing w:after="0" w:line="240" w:lineRule="auto"/>
            <w:ind w:right="-144"/>
            <w:jc w:val="right"/>
          </w:pPr>
          <w:r>
            <w:rPr>
              <w:noProof/>
            </w:rPr>
            <w:drawing>
              <wp:inline distT="0" distB="0" distL="114300" distR="114300">
                <wp:extent cx="2315845" cy="83756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315845" cy="837565"/>
                        </a:xfrm>
                        <a:prstGeom prst="rect">
                          <a:avLst/>
                        </a:prstGeom>
                        <a:ln/>
                      </pic:spPr>
                    </pic:pic>
                  </a:graphicData>
                </a:graphic>
              </wp:inline>
            </w:drawing>
          </w:r>
        </w:p>
      </w:tc>
    </w:tr>
  </w:tbl>
  <w:p w:rsidR="009906FA" w:rsidRPr="007F18E5" w:rsidRDefault="00716747">
    <w:pPr>
      <w:pBdr>
        <w:top w:val="nil"/>
        <w:left w:val="nil"/>
        <w:bottom w:val="nil"/>
        <w:right w:val="nil"/>
        <w:between w:val="nil"/>
      </w:pBdr>
      <w:spacing w:after="0" w:line="240" w:lineRule="auto"/>
      <w:rPr>
        <w:rFonts w:ascii="Ubuntu" w:eastAsia="Ubuntu" w:hAnsi="Ubuntu" w:cs="Ubuntu"/>
        <w:lang w:val="en-US"/>
      </w:rPr>
    </w:pP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034"/>
    <w:multiLevelType w:val="multilevel"/>
    <w:tmpl w:val="E7DA36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66076D49"/>
    <w:multiLevelType w:val="multilevel"/>
    <w:tmpl w:val="93968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A"/>
    <w:rsid w:val="00716747"/>
    <w:rsid w:val="007F18E5"/>
    <w:rsid w:val="0099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ind w:left="567" w:hanging="564"/>
      <w:outlineLvl w:val="0"/>
    </w:pPr>
    <w:rPr>
      <w:rFonts w:ascii="Ubuntu" w:eastAsia="Ubuntu" w:hAnsi="Ubuntu" w:cs="Ubuntu"/>
      <w:b/>
    </w:rPr>
  </w:style>
  <w:style w:type="paragraph" w:styleId="Heading2">
    <w:name w:val="heading 2"/>
    <w:basedOn w:val="Normal"/>
    <w:next w:val="Normal"/>
    <w:pPr>
      <w:keepNext/>
      <w:keepLines/>
      <w:spacing w:before="120" w:after="120" w:line="240" w:lineRule="auto"/>
      <w:ind w:left="1134" w:hanging="567"/>
      <w:outlineLvl w:val="1"/>
    </w:pPr>
    <w:rPr>
      <w:rFonts w:ascii="Ubuntu" w:eastAsia="Ubuntu" w:hAnsi="Ubuntu" w:cs="Ubuntu"/>
      <w:b/>
      <w:sz w:val="20"/>
      <w:szCs w:val="20"/>
    </w:rPr>
  </w:style>
  <w:style w:type="paragraph" w:styleId="Heading3">
    <w:name w:val="heading 3"/>
    <w:basedOn w:val="Normal"/>
    <w:next w:val="Normal"/>
    <w:pPr>
      <w:keepNext/>
      <w:keepLines/>
      <w:spacing w:before="60" w:after="60" w:line="240" w:lineRule="auto"/>
      <w:ind w:left="993" w:hanging="425"/>
      <w:outlineLvl w:val="2"/>
    </w:pPr>
    <w:rPr>
      <w:rFonts w:ascii="Ubuntu" w:eastAsia="Ubuntu" w:hAnsi="Ubuntu" w:cs="Ubuntu"/>
      <w:sz w:val="20"/>
      <w:szCs w:val="20"/>
    </w:rPr>
  </w:style>
  <w:style w:type="paragraph" w:styleId="Heading4">
    <w:name w:val="heading 4"/>
    <w:basedOn w:val="Normal"/>
    <w:next w:val="Normal"/>
    <w:pPr>
      <w:keepNext/>
      <w:keepLines/>
      <w:spacing w:before="60" w:after="60" w:line="240" w:lineRule="auto"/>
      <w:ind w:left="1418" w:hanging="425"/>
      <w:outlineLvl w:val="3"/>
    </w:pPr>
    <w:rPr>
      <w:rFonts w:ascii="Ubuntu" w:eastAsia="Ubuntu" w:hAnsi="Ubuntu" w:cs="Ubuntu"/>
      <w:sz w:val="20"/>
      <w:szCs w:val="20"/>
    </w:rPr>
  </w:style>
  <w:style w:type="paragraph" w:styleId="Heading5">
    <w:name w:val="heading 5"/>
    <w:basedOn w:val="Normal"/>
    <w:next w:val="Normal"/>
    <w:pPr>
      <w:keepNext/>
      <w:keepLines/>
      <w:spacing w:before="60" w:after="60" w:line="240" w:lineRule="auto"/>
      <w:ind w:left="1843" w:hanging="425"/>
      <w:outlineLvl w:val="4"/>
    </w:pPr>
    <w:rPr>
      <w:rFonts w:ascii="Ubuntu" w:eastAsia="Ubuntu" w:hAnsi="Ubuntu" w:cs="Ubuntu"/>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8E5"/>
    <w:rPr>
      <w:rFonts w:ascii="Tahoma" w:hAnsi="Tahoma" w:cs="Tahoma"/>
      <w:sz w:val="16"/>
      <w:szCs w:val="16"/>
    </w:rPr>
  </w:style>
  <w:style w:type="paragraph" w:styleId="Header">
    <w:name w:val="header"/>
    <w:basedOn w:val="Normal"/>
    <w:link w:val="HeaderChar"/>
    <w:uiPriority w:val="99"/>
    <w:unhideWhenUsed/>
    <w:rsid w:val="007F18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7F18E5"/>
  </w:style>
  <w:style w:type="paragraph" w:styleId="Footer">
    <w:name w:val="footer"/>
    <w:basedOn w:val="Normal"/>
    <w:link w:val="FooterChar"/>
    <w:uiPriority w:val="99"/>
    <w:unhideWhenUsed/>
    <w:rsid w:val="007F18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7F1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ind w:left="567" w:hanging="564"/>
      <w:outlineLvl w:val="0"/>
    </w:pPr>
    <w:rPr>
      <w:rFonts w:ascii="Ubuntu" w:eastAsia="Ubuntu" w:hAnsi="Ubuntu" w:cs="Ubuntu"/>
      <w:b/>
    </w:rPr>
  </w:style>
  <w:style w:type="paragraph" w:styleId="Heading2">
    <w:name w:val="heading 2"/>
    <w:basedOn w:val="Normal"/>
    <w:next w:val="Normal"/>
    <w:pPr>
      <w:keepNext/>
      <w:keepLines/>
      <w:spacing w:before="120" w:after="120" w:line="240" w:lineRule="auto"/>
      <w:ind w:left="1134" w:hanging="567"/>
      <w:outlineLvl w:val="1"/>
    </w:pPr>
    <w:rPr>
      <w:rFonts w:ascii="Ubuntu" w:eastAsia="Ubuntu" w:hAnsi="Ubuntu" w:cs="Ubuntu"/>
      <w:b/>
      <w:sz w:val="20"/>
      <w:szCs w:val="20"/>
    </w:rPr>
  </w:style>
  <w:style w:type="paragraph" w:styleId="Heading3">
    <w:name w:val="heading 3"/>
    <w:basedOn w:val="Normal"/>
    <w:next w:val="Normal"/>
    <w:pPr>
      <w:keepNext/>
      <w:keepLines/>
      <w:spacing w:before="60" w:after="60" w:line="240" w:lineRule="auto"/>
      <w:ind w:left="993" w:hanging="425"/>
      <w:outlineLvl w:val="2"/>
    </w:pPr>
    <w:rPr>
      <w:rFonts w:ascii="Ubuntu" w:eastAsia="Ubuntu" w:hAnsi="Ubuntu" w:cs="Ubuntu"/>
      <w:sz w:val="20"/>
      <w:szCs w:val="20"/>
    </w:rPr>
  </w:style>
  <w:style w:type="paragraph" w:styleId="Heading4">
    <w:name w:val="heading 4"/>
    <w:basedOn w:val="Normal"/>
    <w:next w:val="Normal"/>
    <w:pPr>
      <w:keepNext/>
      <w:keepLines/>
      <w:spacing w:before="60" w:after="60" w:line="240" w:lineRule="auto"/>
      <w:ind w:left="1418" w:hanging="425"/>
      <w:outlineLvl w:val="3"/>
    </w:pPr>
    <w:rPr>
      <w:rFonts w:ascii="Ubuntu" w:eastAsia="Ubuntu" w:hAnsi="Ubuntu" w:cs="Ubuntu"/>
      <w:sz w:val="20"/>
      <w:szCs w:val="20"/>
    </w:rPr>
  </w:style>
  <w:style w:type="paragraph" w:styleId="Heading5">
    <w:name w:val="heading 5"/>
    <w:basedOn w:val="Normal"/>
    <w:next w:val="Normal"/>
    <w:pPr>
      <w:keepNext/>
      <w:keepLines/>
      <w:spacing w:before="60" w:after="60" w:line="240" w:lineRule="auto"/>
      <w:ind w:left="1843" w:hanging="425"/>
      <w:outlineLvl w:val="4"/>
    </w:pPr>
    <w:rPr>
      <w:rFonts w:ascii="Ubuntu" w:eastAsia="Ubuntu" w:hAnsi="Ubuntu" w:cs="Ubuntu"/>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8E5"/>
    <w:rPr>
      <w:rFonts w:ascii="Tahoma" w:hAnsi="Tahoma" w:cs="Tahoma"/>
      <w:sz w:val="16"/>
      <w:szCs w:val="16"/>
    </w:rPr>
  </w:style>
  <w:style w:type="paragraph" w:styleId="Header">
    <w:name w:val="header"/>
    <w:basedOn w:val="Normal"/>
    <w:link w:val="HeaderChar"/>
    <w:uiPriority w:val="99"/>
    <w:unhideWhenUsed/>
    <w:rsid w:val="007F18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7F18E5"/>
  </w:style>
  <w:style w:type="paragraph" w:styleId="Footer">
    <w:name w:val="footer"/>
    <w:basedOn w:val="Normal"/>
    <w:link w:val="FooterChar"/>
    <w:uiPriority w:val="99"/>
    <w:unhideWhenUsed/>
    <w:rsid w:val="007F18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7F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usultimate.org/reglament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rusultimate.org/regla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2848</Characters>
  <Application>Microsoft Office Word</Application>
  <DocSecurity>0</DocSecurity>
  <Lines>23</Lines>
  <Paragraphs>6</Paragraphs>
  <ScaleCrop>false</ScaleCrop>
  <Company>SRCC</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Aleksey</cp:lastModifiedBy>
  <cp:revision>2</cp:revision>
  <dcterms:created xsi:type="dcterms:W3CDTF">2018-06-15T13:35:00Z</dcterms:created>
  <dcterms:modified xsi:type="dcterms:W3CDTF">2018-06-15T13:39:00Z</dcterms:modified>
</cp:coreProperties>
</file>